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D" w:rsidRPr="0071603D" w:rsidRDefault="0071603D" w:rsidP="0071603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附件2：</w:t>
      </w:r>
    </w:p>
    <w:p w:rsidR="0071603D" w:rsidRPr="0071603D" w:rsidRDefault="0071603D" w:rsidP="0071603D">
      <w:pPr>
        <w:pStyle w:val="a5"/>
        <w:spacing w:line="480" w:lineRule="exact"/>
        <w:ind w:left="284"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引进人才的待遇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（一）中国科学院、中国工程院院士来校工作，享受如下待遇：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1．给予安家费、科研经费500万元；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2．配备科研助手，根据需要组建学术团队；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3. 配备公务车；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4．安排配偶、子女工作。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（二）“长江学者奖励计划”特聘教授、国家杰出青年基金获得者、国家百千万人才工程人选者、教育部优秀人才支持计划入选者、国家级创新团队带头人等国家级人才来校工作，享受如下待遇：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1．给予安家费、科研经费200—400万元；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2. 配备科研助手，根据需要组建学术团队；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3．配备公务车；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4. 安排配偶工作。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对于上述（一）、（二）类国家级人才的科研经费和薪酬待遇等具体面议，学校也可采取柔性引进的方式，以项目、合同、聘期等管理方式柔性引进到我校实际参与教学、科研和学科建设工作中，科研经费、薪酬待遇等可根据所聘岗位职责和承担任务具体商定。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（三）达到我校特聘教授条件的优秀人才来校工作，享受如下待遇：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1．给予安家费100—120万元；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2．视其承担科研项目情况，提供科研启动费：文科为60—100万元；理工科为100—200万元；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3．配备助手，根据需要组建学术团队；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4．安排配偶工作。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（四）达到我校优秀学科带头人、优秀学术带头人和优秀教学带头人条件的优秀人才来校工作，享受如下待遇：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1．给予安家费50—80万元；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2．视其承担科研项目情况，提供科研启动费：文科为30—50万</w:t>
      </w:r>
      <w:r w:rsidRPr="0071603D">
        <w:rPr>
          <w:rFonts w:asciiTheme="minorEastAsia" w:eastAsiaTheme="minorEastAsia" w:hAnsiTheme="minorEastAsia" w:hint="eastAsia"/>
          <w:sz w:val="28"/>
          <w:szCs w:val="28"/>
        </w:rPr>
        <w:lastRenderedPageBreak/>
        <w:t>元；理工科为50—80万元；特别优秀的配备助手，根据需要组建学术团队；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3．无正高级职称者，按校内正高级职称聘任；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4．安排配偶工作。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（五）专业建设急需业绩突出的教授、特别优秀的或紧缺学科专业的优秀人才来校工作，享受如下待遇：</w:t>
      </w:r>
    </w:p>
    <w:p w:rsidR="0071603D" w:rsidRPr="0071603D" w:rsidRDefault="0071603D" w:rsidP="0071603D">
      <w:pPr>
        <w:spacing w:line="480" w:lineRule="exact"/>
        <w:ind w:leftChars="337" w:left="708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1．给予安家费20—30万元；</w:t>
      </w:r>
    </w:p>
    <w:p w:rsidR="0071603D" w:rsidRPr="0071603D" w:rsidRDefault="0071603D" w:rsidP="0071603D">
      <w:pPr>
        <w:spacing w:line="480" w:lineRule="exact"/>
        <w:ind w:leftChars="337" w:left="708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2．视其承担科研项目情况，提供科研启动费：文科为5—10万元；理工科为10—20万元；</w:t>
      </w:r>
    </w:p>
    <w:p w:rsidR="0071603D" w:rsidRPr="0071603D" w:rsidRDefault="0071603D" w:rsidP="0071603D">
      <w:pPr>
        <w:spacing w:line="480" w:lineRule="exact"/>
        <w:ind w:leftChars="337" w:left="708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3．无副高级职称者，按校内副高级职称聘任；</w:t>
      </w:r>
    </w:p>
    <w:p w:rsidR="0071603D" w:rsidRPr="0071603D" w:rsidRDefault="0071603D" w:rsidP="0071603D">
      <w:pPr>
        <w:spacing w:line="480" w:lineRule="exact"/>
        <w:ind w:leftChars="337" w:left="708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4．视具体情况，安排配偶工作。</w:t>
      </w:r>
    </w:p>
    <w:p w:rsidR="0071603D" w:rsidRPr="0071603D" w:rsidRDefault="0071603D" w:rsidP="0071603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（六）优秀博士来校工作，享受如下待遇：</w:t>
      </w:r>
    </w:p>
    <w:p w:rsidR="0071603D" w:rsidRPr="0071603D" w:rsidRDefault="0071603D" w:rsidP="0071603D">
      <w:pPr>
        <w:spacing w:line="480" w:lineRule="exact"/>
        <w:ind w:leftChars="337" w:left="708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1. 给予安家费10-20万元；</w:t>
      </w:r>
      <w:r w:rsidRPr="0071603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1603D" w:rsidRPr="0071603D" w:rsidRDefault="0071603D" w:rsidP="0071603D">
      <w:pPr>
        <w:spacing w:line="480" w:lineRule="exact"/>
        <w:ind w:leftChars="337" w:left="708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2. 视其承担科研项目情况，提供1-5万元科研启动费；</w:t>
      </w:r>
    </w:p>
    <w:p w:rsidR="0071603D" w:rsidRPr="0071603D" w:rsidRDefault="0071603D" w:rsidP="0071603D">
      <w:pPr>
        <w:spacing w:line="480" w:lineRule="exact"/>
        <w:ind w:leftChars="337" w:left="708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3. 提供周转房；</w:t>
      </w:r>
    </w:p>
    <w:p w:rsidR="0071603D" w:rsidRPr="0071603D" w:rsidRDefault="0071603D" w:rsidP="00A66EFB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603D">
        <w:rPr>
          <w:rFonts w:asciiTheme="minorEastAsia" w:eastAsiaTheme="minorEastAsia" w:hAnsiTheme="minorEastAsia" w:hint="eastAsia"/>
          <w:sz w:val="28"/>
          <w:szCs w:val="28"/>
        </w:rPr>
        <w:t>（七）会计学、财务管理专业为紧缺专业，引进待遇在原有基础上浮5万元。</w:t>
      </w:r>
    </w:p>
    <w:p w:rsidR="00955800" w:rsidRPr="0071603D" w:rsidRDefault="00955800" w:rsidP="0071603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955800" w:rsidRPr="00716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00" w:rsidRDefault="00955800" w:rsidP="0071603D">
      <w:r>
        <w:separator/>
      </w:r>
    </w:p>
  </w:endnote>
  <w:endnote w:type="continuationSeparator" w:id="1">
    <w:p w:rsidR="00955800" w:rsidRDefault="00955800" w:rsidP="0071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00" w:rsidRDefault="00955800" w:rsidP="0071603D">
      <w:r>
        <w:separator/>
      </w:r>
    </w:p>
  </w:footnote>
  <w:footnote w:type="continuationSeparator" w:id="1">
    <w:p w:rsidR="00955800" w:rsidRDefault="00955800" w:rsidP="00716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03D"/>
    <w:rsid w:val="0071603D"/>
    <w:rsid w:val="00955800"/>
    <w:rsid w:val="00A6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03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71603D"/>
    <w:pPr>
      <w:ind w:left="1271" w:hanging="420"/>
      <w:jc w:val="left"/>
      <w:outlineLvl w:val="0"/>
    </w:pPr>
    <w:rPr>
      <w:rFonts w:ascii="Cambria" w:hAnsi="Cambria" w:cs="Cambria"/>
      <w:b/>
      <w:bCs/>
      <w:sz w:val="24"/>
      <w:szCs w:val="24"/>
    </w:rPr>
  </w:style>
  <w:style w:type="character" w:customStyle="1" w:styleId="Char1">
    <w:name w:val="标题 Char"/>
    <w:basedOn w:val="a0"/>
    <w:link w:val="a5"/>
    <w:rsid w:val="0071603D"/>
    <w:rPr>
      <w:rFonts w:ascii="Cambria" w:eastAsia="宋体" w:hAnsi="Cambria" w:cs="Cambr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>Sky123.Org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2016-06-14T01:44:00Z</dcterms:created>
  <dcterms:modified xsi:type="dcterms:W3CDTF">2016-06-14T01:47:00Z</dcterms:modified>
</cp:coreProperties>
</file>