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B" w:rsidRDefault="00543FF2">
      <w:pPr>
        <w:spacing w:line="420" w:lineRule="exact"/>
        <w:rPr>
          <w:b/>
          <w:bCs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b/>
          <w:bCs/>
          <w:sz w:val="32"/>
          <w:szCs w:val="32"/>
        </w:rPr>
        <w:t>吉首大学</w:t>
      </w: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年博士招聘基本条件和主要待遇一览表</w:t>
      </w:r>
    </w:p>
    <w:tbl>
      <w:tblPr>
        <w:tblStyle w:val="ad"/>
        <w:tblpPr w:leftFromText="180" w:rightFromText="180" w:vertAnchor="text" w:horzAnchor="page" w:tblpX="867" w:tblpY="412"/>
        <w:tblOverlap w:val="never"/>
        <w:tblW w:w="15045" w:type="dxa"/>
        <w:tblLayout w:type="fixed"/>
        <w:tblLook w:val="04A0"/>
      </w:tblPr>
      <w:tblGrid>
        <w:gridCol w:w="1499"/>
        <w:gridCol w:w="12363"/>
        <w:gridCol w:w="1183"/>
      </w:tblGrid>
      <w:tr w:rsidR="00B5064B">
        <w:trPr>
          <w:trHeight w:val="650"/>
        </w:trPr>
        <w:tc>
          <w:tcPr>
            <w:tcW w:w="1499" w:type="dxa"/>
            <w:vAlign w:val="center"/>
          </w:tcPr>
          <w:p w:rsidR="00B5064B" w:rsidRDefault="00543FF2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人才类型</w:t>
            </w:r>
          </w:p>
        </w:tc>
        <w:tc>
          <w:tcPr>
            <w:tcW w:w="12363" w:type="dxa"/>
            <w:vAlign w:val="center"/>
          </w:tcPr>
          <w:p w:rsidR="00B5064B" w:rsidRDefault="00543FF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基本条件</w:t>
            </w:r>
          </w:p>
        </w:tc>
        <w:tc>
          <w:tcPr>
            <w:tcW w:w="1183" w:type="dxa"/>
          </w:tcPr>
          <w:p w:rsidR="00B5064B" w:rsidRDefault="00543FF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基本年薪（万元）</w:t>
            </w:r>
          </w:p>
        </w:tc>
      </w:tr>
      <w:tr w:rsidR="00B5064B">
        <w:trPr>
          <w:trHeight w:val="2213"/>
        </w:trPr>
        <w:tc>
          <w:tcPr>
            <w:tcW w:w="1499" w:type="dxa"/>
            <w:vAlign w:val="center"/>
          </w:tcPr>
          <w:p w:rsidR="00B5064B" w:rsidRDefault="00543FF2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A</w:t>
            </w:r>
            <w:r>
              <w:rPr>
                <w:rFonts w:ascii="黑体" w:eastAsia="黑体" w:hAnsi="黑体" w:cs="黑体" w:hint="eastAsia"/>
                <w:sz w:val="24"/>
              </w:rPr>
              <w:t>类博士</w:t>
            </w:r>
          </w:p>
        </w:tc>
        <w:tc>
          <w:tcPr>
            <w:tcW w:w="12363" w:type="dxa"/>
            <w:vAlign w:val="center"/>
          </w:tcPr>
          <w:p w:rsidR="00B5064B" w:rsidRDefault="00543FF2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基本条件：</w:t>
            </w:r>
            <w:r>
              <w:rPr>
                <w:rFonts w:ascii="宋体" w:hAnsi="宋体" w:hint="eastAsia"/>
                <w:szCs w:val="21"/>
              </w:rPr>
              <w:t>具有博士学位的</w:t>
            </w:r>
            <w:r>
              <w:rPr>
                <w:rFonts w:ascii="宋体" w:hAnsi="宋体" w:hint="eastAsia"/>
                <w:szCs w:val="21"/>
              </w:rPr>
              <w:t>正高</w:t>
            </w: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5064B" w:rsidRDefault="00543FF2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科研条件：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自然科学类</w:t>
            </w:r>
            <w:r>
              <w:rPr>
                <w:rFonts w:ascii="宋体" w:hAnsi="宋体" w:hint="eastAsia"/>
                <w:szCs w:val="21"/>
              </w:rPr>
              <w:t>近五年内同时满足以下条件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Calibri" w:hAnsi="Calibri" w:cs="Calibri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项以上国家</w:t>
            </w:r>
            <w:r>
              <w:rPr>
                <w:rFonts w:ascii="宋体" w:hAnsi="宋体" w:hint="eastAsia"/>
                <w:szCs w:val="21"/>
              </w:rPr>
              <w:t>自</w:t>
            </w:r>
            <w:proofErr w:type="gramStart"/>
            <w:r>
              <w:rPr>
                <w:rFonts w:ascii="宋体" w:hAnsi="宋体" w:hint="eastAsia"/>
                <w:szCs w:val="21"/>
              </w:rPr>
              <w:t>科基金</w:t>
            </w:r>
            <w:proofErr w:type="gramEnd"/>
            <w:r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项国家自</w:t>
            </w:r>
            <w:proofErr w:type="gramStart"/>
            <w:r>
              <w:rPr>
                <w:rFonts w:ascii="宋体" w:hAnsi="宋体" w:hint="eastAsia"/>
                <w:szCs w:val="21"/>
              </w:rPr>
              <w:t>科基金</w:t>
            </w:r>
            <w:proofErr w:type="gramEnd"/>
            <w:r>
              <w:rPr>
                <w:rFonts w:ascii="宋体" w:hAnsi="宋体" w:hint="eastAsia"/>
                <w:szCs w:val="21"/>
              </w:rPr>
              <w:t>重点课题；</w:t>
            </w:r>
            <w:r>
              <w:rPr>
                <w:rFonts w:ascii="Calibri" w:hAnsi="Calibri" w:cs="Calibri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获得省</w:t>
            </w:r>
            <w:r>
              <w:rPr>
                <w:rFonts w:ascii="宋体" w:hAnsi="宋体" w:hint="eastAsia"/>
                <w:szCs w:val="21"/>
              </w:rPr>
              <w:t>政府或教育</w:t>
            </w:r>
            <w:r>
              <w:rPr>
                <w:rFonts w:ascii="宋体" w:hAnsi="宋体" w:hint="eastAsia"/>
                <w:szCs w:val="21"/>
              </w:rPr>
              <w:t>部二等奖以上科研成果奖</w:t>
            </w:r>
            <w:r>
              <w:rPr>
                <w:rFonts w:ascii="宋体" w:hAnsi="宋体" w:hint="eastAsia"/>
                <w:szCs w:val="21"/>
              </w:rPr>
              <w:t>（含教学成果奖）；</w:t>
            </w:r>
            <w:r>
              <w:rPr>
                <w:rFonts w:ascii="Calibri" w:hAnsi="Calibri" w:cs="Calibri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Cs w:val="21"/>
              </w:rPr>
              <w:t>以第一作者</w:t>
            </w:r>
            <w:r>
              <w:rPr>
                <w:rFonts w:ascii="宋体" w:hAnsi="宋体" w:hint="eastAsia"/>
                <w:szCs w:val="21"/>
              </w:rPr>
              <w:t>或通讯作者</w:t>
            </w:r>
            <w:r>
              <w:rPr>
                <w:rFonts w:ascii="宋体" w:hAnsi="宋体" w:hint="eastAsia"/>
                <w:szCs w:val="21"/>
              </w:rPr>
              <w:t>在本学科</w:t>
            </w:r>
            <w:r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学术论文</w:t>
            </w:r>
            <w:r>
              <w:rPr>
                <w:rFonts w:ascii="宋体" w:hAnsi="宋体" w:hint="eastAsia"/>
                <w:szCs w:val="21"/>
              </w:rPr>
              <w:t>被</w:t>
            </w:r>
            <w:r>
              <w:rPr>
                <w:rFonts w:ascii="宋体" w:hAnsi="宋体" w:hint="eastAsia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EI</w:t>
            </w:r>
            <w:r>
              <w:rPr>
                <w:rFonts w:ascii="宋体" w:hAnsi="宋体" w:hint="eastAsia"/>
                <w:szCs w:val="21"/>
              </w:rPr>
              <w:t>收录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篇以上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同时收录的论文只计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、人文社科类</w:t>
            </w:r>
            <w:r>
              <w:rPr>
                <w:rFonts w:ascii="宋体" w:hAnsi="宋体" w:hint="eastAsia"/>
                <w:szCs w:val="21"/>
              </w:rPr>
              <w:t>近五年内同时满足以下条件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Calibri" w:hAnsi="Calibri" w:cs="Calibri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立项</w:t>
            </w: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社科基金</w:t>
            </w:r>
            <w:r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Calibri" w:hAnsi="Calibri" w:cs="Calibri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获得省</w:t>
            </w:r>
            <w:r>
              <w:rPr>
                <w:rFonts w:ascii="宋体" w:hAnsi="宋体" w:hint="eastAsia"/>
                <w:szCs w:val="21"/>
              </w:rPr>
              <w:t>政府或教育</w:t>
            </w:r>
            <w:r>
              <w:rPr>
                <w:rFonts w:ascii="宋体" w:hAnsi="宋体" w:hint="eastAsia"/>
                <w:szCs w:val="21"/>
              </w:rPr>
              <w:t>部二等奖以上科研成果奖</w:t>
            </w:r>
            <w:r>
              <w:rPr>
                <w:rFonts w:ascii="宋体" w:hAnsi="宋体" w:hint="eastAsia"/>
                <w:szCs w:val="21"/>
              </w:rPr>
              <w:t>（含教学成果奖）；</w:t>
            </w:r>
            <w:r>
              <w:rPr>
                <w:rFonts w:ascii="Calibri" w:hAnsi="Calibri" w:cs="Calibri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Cs w:val="21"/>
              </w:rPr>
              <w:t>以第一作者在本学科</w:t>
            </w:r>
            <w:r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我校规定的</w:t>
            </w: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类以上学术期刊论文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以上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类学术期刊论文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以上）或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类学术期刊论文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注：①</w:t>
            </w:r>
            <w:r>
              <w:rPr>
                <w:rFonts w:ascii="宋体" w:hAnsi="宋体"/>
                <w:szCs w:val="21"/>
              </w:rPr>
              <w:t>海外人才应具有博士学位和海外知名大学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科研机构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相当于副教授及以上职称。近五年承担一定的科研项目，以第一作者在本学科权威期刊上发表过</w:t>
            </w:r>
            <w:r>
              <w:rPr>
                <w:rFonts w:ascii="宋体" w:hAnsi="宋体" w:hint="eastAsia"/>
                <w:szCs w:val="21"/>
              </w:rPr>
              <w:t>系列</w:t>
            </w:r>
            <w:r>
              <w:rPr>
                <w:rFonts w:ascii="宋体" w:hAnsi="宋体"/>
                <w:szCs w:val="21"/>
              </w:rPr>
              <w:t>高水平学术论文</w:t>
            </w:r>
            <w:r>
              <w:rPr>
                <w:rFonts w:ascii="宋体" w:hAnsi="宋体" w:hint="eastAsia"/>
                <w:szCs w:val="21"/>
              </w:rPr>
              <w:t>。②特殊学科、急需人才条件可适当放宽。</w:t>
            </w:r>
          </w:p>
        </w:tc>
        <w:tc>
          <w:tcPr>
            <w:tcW w:w="1183" w:type="dxa"/>
            <w:vAlign w:val="center"/>
          </w:tcPr>
          <w:p w:rsidR="00B5064B" w:rsidRDefault="00543FF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B5064B">
        <w:trPr>
          <w:trHeight w:val="2000"/>
        </w:trPr>
        <w:tc>
          <w:tcPr>
            <w:tcW w:w="1499" w:type="dxa"/>
            <w:vAlign w:val="center"/>
          </w:tcPr>
          <w:p w:rsidR="00B5064B" w:rsidRDefault="00543FF2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B</w:t>
            </w:r>
            <w:r>
              <w:rPr>
                <w:rFonts w:ascii="黑体" w:eastAsia="黑体" w:hAnsi="黑体" w:cs="黑体" w:hint="eastAsia"/>
                <w:sz w:val="24"/>
              </w:rPr>
              <w:t>类博士</w:t>
            </w:r>
          </w:p>
        </w:tc>
        <w:tc>
          <w:tcPr>
            <w:tcW w:w="12363" w:type="dxa"/>
            <w:vAlign w:val="center"/>
          </w:tcPr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一、基本条件：</w:t>
            </w:r>
            <w:r>
              <w:rPr>
                <w:rFonts w:ascii="宋体" w:hAnsi="宋体" w:hint="eastAsia"/>
                <w:szCs w:val="21"/>
              </w:rPr>
              <w:t>具有博士学位的</w:t>
            </w:r>
            <w:r>
              <w:rPr>
                <w:rFonts w:ascii="宋体" w:hAnsi="宋体" w:hint="eastAsia"/>
                <w:szCs w:val="21"/>
              </w:rPr>
              <w:t>高级</w:t>
            </w:r>
            <w:r>
              <w:rPr>
                <w:rFonts w:ascii="宋体" w:hAnsi="宋体" w:hint="eastAsia"/>
                <w:szCs w:val="21"/>
              </w:rPr>
              <w:t>职称；</w:t>
            </w:r>
          </w:p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二、科研条件：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自然科学类</w:t>
            </w:r>
            <w:r>
              <w:rPr>
                <w:rFonts w:ascii="宋体" w:hAnsi="宋体" w:hint="eastAsia"/>
                <w:szCs w:val="21"/>
              </w:rPr>
              <w:t>近五年内同时满足以下条件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Calibri" w:hAnsi="Calibri" w:cs="Calibri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项以上国家</w:t>
            </w:r>
            <w:r>
              <w:rPr>
                <w:rFonts w:ascii="宋体" w:hAnsi="宋体" w:hint="eastAsia"/>
                <w:szCs w:val="21"/>
              </w:rPr>
              <w:t>自</w:t>
            </w:r>
            <w:proofErr w:type="gramStart"/>
            <w:r>
              <w:rPr>
                <w:rFonts w:ascii="宋体" w:hAnsi="宋体" w:hint="eastAsia"/>
                <w:szCs w:val="21"/>
              </w:rPr>
              <w:t>科基金</w:t>
            </w:r>
            <w:proofErr w:type="gramEnd"/>
            <w:r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项国家自</w:t>
            </w:r>
            <w:proofErr w:type="gramStart"/>
            <w:r>
              <w:rPr>
                <w:rFonts w:ascii="宋体" w:hAnsi="宋体" w:hint="eastAsia"/>
                <w:szCs w:val="21"/>
              </w:rPr>
              <w:t>科基金</w:t>
            </w:r>
            <w:proofErr w:type="gramEnd"/>
            <w:r>
              <w:rPr>
                <w:rFonts w:ascii="宋体" w:hAnsi="宋体" w:hint="eastAsia"/>
                <w:szCs w:val="21"/>
              </w:rPr>
              <w:t>重点课题；</w:t>
            </w:r>
            <w:r>
              <w:rPr>
                <w:rFonts w:ascii="Calibri" w:hAnsi="Calibri" w:cs="Calibri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获得省</w:t>
            </w:r>
            <w:r>
              <w:rPr>
                <w:rFonts w:ascii="宋体" w:hAnsi="宋体" w:hint="eastAsia"/>
                <w:szCs w:val="21"/>
              </w:rPr>
              <w:t>政府或教育</w:t>
            </w: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等奖以上科研成果奖</w:t>
            </w:r>
            <w:r>
              <w:rPr>
                <w:rFonts w:ascii="宋体" w:hAnsi="宋体" w:hint="eastAsia"/>
                <w:szCs w:val="21"/>
              </w:rPr>
              <w:t>（含教学成果奖）；</w:t>
            </w:r>
            <w:r>
              <w:rPr>
                <w:rFonts w:ascii="Calibri" w:hAnsi="Calibri" w:cs="Calibri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Cs w:val="21"/>
              </w:rPr>
              <w:t>以第一作者</w:t>
            </w:r>
            <w:r>
              <w:rPr>
                <w:rFonts w:ascii="宋体" w:hAnsi="宋体" w:hint="eastAsia"/>
                <w:szCs w:val="21"/>
              </w:rPr>
              <w:t>或通讯作者</w:t>
            </w:r>
            <w:r>
              <w:rPr>
                <w:rFonts w:ascii="宋体" w:hAnsi="宋体" w:hint="eastAsia"/>
                <w:szCs w:val="21"/>
              </w:rPr>
              <w:t>在本学科</w:t>
            </w:r>
            <w:r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学术论文</w:t>
            </w:r>
            <w:r>
              <w:rPr>
                <w:rFonts w:ascii="宋体" w:hAnsi="宋体" w:hint="eastAsia"/>
                <w:szCs w:val="21"/>
              </w:rPr>
              <w:t>被</w:t>
            </w:r>
            <w:r>
              <w:rPr>
                <w:rFonts w:ascii="宋体" w:hAnsi="宋体" w:hint="eastAsia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EI</w:t>
            </w:r>
            <w:r>
              <w:rPr>
                <w:rFonts w:ascii="宋体" w:hAnsi="宋体" w:hint="eastAsia"/>
                <w:szCs w:val="21"/>
              </w:rPr>
              <w:t>收录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篇以上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同时收录的论文只计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、人文社科类</w:t>
            </w:r>
            <w:r>
              <w:rPr>
                <w:rFonts w:ascii="宋体" w:hAnsi="宋体" w:hint="eastAsia"/>
                <w:szCs w:val="21"/>
              </w:rPr>
              <w:t>近五年内同时满足以下条件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Calibri" w:hAnsi="Calibri" w:cs="Calibri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Cs w:val="21"/>
              </w:rPr>
              <w:t>主持国家</w:t>
            </w:r>
            <w:r>
              <w:rPr>
                <w:rFonts w:ascii="宋体" w:hAnsi="宋体" w:hint="eastAsia"/>
                <w:szCs w:val="21"/>
              </w:rPr>
              <w:t>社科基金</w:t>
            </w:r>
            <w:r>
              <w:rPr>
                <w:rFonts w:ascii="宋体" w:hAnsi="宋体" w:hint="eastAsia"/>
                <w:szCs w:val="21"/>
              </w:rPr>
              <w:t>课题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Calibri" w:hAnsi="Calibri" w:cs="Calibri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获得省</w:t>
            </w:r>
            <w:r>
              <w:rPr>
                <w:rFonts w:ascii="宋体" w:hAnsi="宋体" w:hint="eastAsia"/>
                <w:szCs w:val="21"/>
              </w:rPr>
              <w:t>政府或教育</w:t>
            </w: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等奖以上科研成果奖</w:t>
            </w:r>
            <w:r>
              <w:rPr>
                <w:rFonts w:ascii="宋体" w:hAnsi="宋体" w:hint="eastAsia"/>
                <w:szCs w:val="21"/>
              </w:rPr>
              <w:t>（含教学成果奖）；</w:t>
            </w:r>
            <w:r>
              <w:rPr>
                <w:rFonts w:ascii="Calibri" w:hAnsi="Calibri" w:cs="Calibri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Cs w:val="21"/>
              </w:rPr>
              <w:t>以第一作者在本学科</w:t>
            </w:r>
            <w:r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发表我校规定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类学术期刊论文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篇以上</w:t>
            </w:r>
            <w:r>
              <w:rPr>
                <w:rFonts w:ascii="宋体" w:hAnsi="宋体" w:hint="eastAsia"/>
                <w:szCs w:val="21"/>
              </w:rPr>
              <w:t>（其中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类学术期刊论文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篇以上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）。</w:t>
            </w:r>
          </w:p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注：①</w:t>
            </w:r>
            <w:r>
              <w:rPr>
                <w:rFonts w:ascii="宋体" w:hAnsi="宋体"/>
                <w:szCs w:val="21"/>
              </w:rPr>
              <w:t>海外人才应具有博士学位和海外知名大学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科研机构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相当于</w:t>
            </w:r>
            <w:r>
              <w:rPr>
                <w:rFonts w:ascii="宋体" w:hAnsi="宋体" w:hint="eastAsia"/>
                <w:szCs w:val="21"/>
              </w:rPr>
              <w:t>助理教授</w:t>
            </w:r>
            <w:r>
              <w:rPr>
                <w:rFonts w:ascii="宋体" w:hAnsi="宋体"/>
                <w:szCs w:val="21"/>
              </w:rPr>
              <w:t>及以上职称。近五年承担一定的科研项目，以第一作者在本学科权威期刊上发表过</w:t>
            </w:r>
            <w:r>
              <w:rPr>
                <w:rFonts w:ascii="宋体" w:hAnsi="宋体" w:hint="eastAsia"/>
                <w:szCs w:val="21"/>
              </w:rPr>
              <w:t>系列</w:t>
            </w:r>
            <w:r>
              <w:rPr>
                <w:rFonts w:ascii="宋体" w:hAnsi="宋体"/>
                <w:szCs w:val="21"/>
              </w:rPr>
              <w:t>高水平学术论文</w:t>
            </w:r>
            <w:r>
              <w:rPr>
                <w:rFonts w:ascii="宋体" w:hAnsi="宋体" w:hint="eastAsia"/>
                <w:szCs w:val="21"/>
              </w:rPr>
              <w:t>。②特殊学科条件可适当放宽。</w:t>
            </w:r>
          </w:p>
        </w:tc>
        <w:tc>
          <w:tcPr>
            <w:tcW w:w="1183" w:type="dxa"/>
            <w:vAlign w:val="center"/>
          </w:tcPr>
          <w:p w:rsidR="00B5064B" w:rsidRDefault="00543FF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B5064B">
        <w:trPr>
          <w:trHeight w:val="376"/>
        </w:trPr>
        <w:tc>
          <w:tcPr>
            <w:tcW w:w="1499" w:type="dxa"/>
            <w:vAlign w:val="center"/>
          </w:tcPr>
          <w:p w:rsidR="00B5064B" w:rsidRDefault="00543FF2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C</w:t>
            </w:r>
            <w:r>
              <w:rPr>
                <w:rFonts w:ascii="黑体" w:eastAsia="黑体" w:hAnsi="黑体" w:cs="黑体" w:hint="eastAsia"/>
                <w:sz w:val="24"/>
              </w:rPr>
              <w:t>类博士</w:t>
            </w:r>
          </w:p>
        </w:tc>
        <w:tc>
          <w:tcPr>
            <w:tcW w:w="12363" w:type="dxa"/>
            <w:vAlign w:val="center"/>
          </w:tcPr>
          <w:p w:rsidR="00B5064B" w:rsidRDefault="00543FF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德才兼备，身心健康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具有博士学位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183" w:type="dxa"/>
            <w:vAlign w:val="center"/>
          </w:tcPr>
          <w:p w:rsidR="00B5064B" w:rsidRDefault="00543FF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</w:tr>
      <w:tr w:rsidR="00B5064B" w:rsidTr="000913DD">
        <w:trPr>
          <w:trHeight w:val="1999"/>
        </w:trPr>
        <w:tc>
          <w:tcPr>
            <w:tcW w:w="15045" w:type="dxa"/>
            <w:gridSpan w:val="3"/>
            <w:vAlign w:val="center"/>
          </w:tcPr>
          <w:p w:rsidR="00B5064B" w:rsidRDefault="00543FF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、住房安排：提供租住房一套，免收房租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sz w:val="18"/>
                <w:szCs w:val="18"/>
              </w:rPr>
              <w:t>或提供租房补贴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万元，分三年发放。</w:t>
            </w:r>
          </w:p>
          <w:p w:rsidR="00B5064B" w:rsidRDefault="00543FF2">
            <w:pPr>
              <w:numPr>
                <w:ilvl w:val="0"/>
                <w:numId w:val="2"/>
              </w:num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家属安置：符合上级部门规定调入条件的按政策办理调动手续；其他的可根据本人和配偶条件安排工作岗位。其配偶无固定工作且不需学校安排的，在其首次服务期内学校给予其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B5064B" w:rsidRDefault="00543FF2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配偶每年</w:t>
            </w:r>
            <w:r>
              <w:rPr>
                <w:rFonts w:ascii="宋体" w:hAnsi="宋体" w:hint="eastAsia"/>
                <w:sz w:val="18"/>
                <w:szCs w:val="18"/>
              </w:rPr>
              <w:t>1.2</w:t>
            </w:r>
            <w:r>
              <w:rPr>
                <w:rFonts w:ascii="宋体" w:hAnsi="宋体" w:hint="eastAsia"/>
                <w:sz w:val="18"/>
                <w:szCs w:val="18"/>
              </w:rPr>
              <w:t>万元的生活补贴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并协助子女入学。</w:t>
            </w:r>
          </w:p>
          <w:p w:rsidR="00B5064B" w:rsidRDefault="00543FF2">
            <w:pPr>
              <w:numPr>
                <w:ilvl w:val="0"/>
                <w:numId w:val="2"/>
              </w:num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年薪规定：</w:t>
            </w:r>
            <w:r>
              <w:rPr>
                <w:rFonts w:ascii="宋体" w:hAnsi="宋体" w:hint="eastAsia"/>
                <w:sz w:val="18"/>
                <w:szCs w:val="18"/>
              </w:rPr>
              <w:t>按基本条件申报相应基本年薪标准，具体发放标准和方式</w:t>
            </w:r>
            <w:r>
              <w:rPr>
                <w:rFonts w:ascii="宋体" w:hAnsi="宋体" w:hint="eastAsia"/>
                <w:sz w:val="18"/>
                <w:szCs w:val="18"/>
              </w:rPr>
              <w:t>按学校规定根据工作任务</w:t>
            </w:r>
            <w:r>
              <w:rPr>
                <w:rFonts w:ascii="宋体" w:hAnsi="宋体" w:hint="eastAsia"/>
                <w:sz w:val="18"/>
                <w:szCs w:val="18"/>
              </w:rPr>
              <w:t>完成程度和</w:t>
            </w:r>
            <w:r>
              <w:rPr>
                <w:rFonts w:ascii="宋体" w:hAnsi="宋体" w:hint="eastAsia"/>
                <w:sz w:val="18"/>
                <w:szCs w:val="18"/>
              </w:rPr>
              <w:t>考核结</w:t>
            </w:r>
            <w:r>
              <w:rPr>
                <w:rFonts w:ascii="宋体" w:hAnsi="宋体" w:hint="eastAsia"/>
                <w:sz w:val="18"/>
                <w:szCs w:val="18"/>
              </w:rPr>
              <w:t>果执行；</w:t>
            </w:r>
            <w:r>
              <w:rPr>
                <w:rFonts w:ascii="宋体" w:hAnsi="宋体" w:hint="eastAsia"/>
                <w:sz w:val="18"/>
                <w:szCs w:val="18"/>
              </w:rPr>
              <w:t>年薪由基本年薪和超额奖励年薪组成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基本年薪标准为</w:t>
            </w:r>
            <w:r>
              <w:rPr>
                <w:rFonts w:ascii="宋体" w:hAnsi="宋体" w:hint="eastAsia"/>
                <w:sz w:val="18"/>
                <w:szCs w:val="18"/>
              </w:rPr>
              <w:t>25-50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B5064B" w:rsidRDefault="00543FF2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万元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超额奖励年薪分为教学超额奖励年薪和科研超额奖励年薪。享受“五险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金”及学校相关福利待遇。</w:t>
            </w:r>
          </w:p>
          <w:p w:rsidR="00B5064B" w:rsidRDefault="00543FF2">
            <w:pPr>
              <w:numPr>
                <w:ilvl w:val="0"/>
                <w:numId w:val="2"/>
              </w:num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科研启动费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万元。</w:t>
            </w:r>
          </w:p>
          <w:p w:rsidR="00B5064B" w:rsidRDefault="00543FF2">
            <w:pPr>
              <w:numPr>
                <w:ilvl w:val="0"/>
                <w:numId w:val="2"/>
              </w:num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人文社科学术刊物分类详见我校社科处网站政策法规栏（吉大发【</w:t>
            </w:r>
            <w:r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】</w:t>
            </w:r>
            <w:r>
              <w:rPr>
                <w:rFonts w:ascii="宋体" w:hAnsi="宋体" w:hint="eastAsia"/>
                <w:sz w:val="18"/>
                <w:szCs w:val="18"/>
              </w:rPr>
              <w:t>64</w:t>
            </w:r>
            <w:r>
              <w:rPr>
                <w:rFonts w:ascii="宋体" w:hAnsi="宋体" w:hint="eastAsia"/>
                <w:sz w:val="18"/>
                <w:szCs w:val="18"/>
              </w:rPr>
              <w:t>号文件）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5064B" w:rsidRDefault="00543FF2">
            <w:pPr>
              <w:numPr>
                <w:ilvl w:val="0"/>
                <w:numId w:val="2"/>
              </w:numPr>
              <w:snapToGrid w:val="0"/>
              <w:ind w:firstLineChars="300" w:firstLine="5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其它未尽事宜面议。</w:t>
            </w:r>
          </w:p>
        </w:tc>
      </w:tr>
    </w:tbl>
    <w:p w:rsidR="00B5064B" w:rsidRDefault="00B5064B">
      <w:pPr>
        <w:pStyle w:val="a3"/>
        <w:ind w:leftChars="0" w:left="0"/>
        <w:rPr>
          <w:sz w:val="24"/>
        </w:rPr>
      </w:pPr>
    </w:p>
    <w:sectPr w:rsidR="00B5064B" w:rsidSect="00B5064B">
      <w:headerReference w:type="default" r:id="rId8"/>
      <w:footerReference w:type="default" r:id="rId9"/>
      <w:pgSz w:w="16838" w:h="11906" w:orient="landscape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F2" w:rsidRDefault="00543FF2" w:rsidP="00B5064B">
      <w:r>
        <w:separator/>
      </w:r>
    </w:p>
  </w:endnote>
  <w:endnote w:type="continuationSeparator" w:id="0">
    <w:p w:rsidR="00543FF2" w:rsidRDefault="00543FF2" w:rsidP="00B5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4B" w:rsidRDefault="00B5064B">
    <w:pPr>
      <w:pStyle w:val="a5"/>
      <w:framePr w:wrap="around" w:vAnchor="text" w:hAnchor="page" w:x="5739" w:y="-23"/>
      <w:rPr>
        <w:rStyle w:val="a9"/>
      </w:rPr>
    </w:pPr>
    <w:r>
      <w:fldChar w:fldCharType="begin"/>
    </w:r>
    <w:r w:rsidR="00543FF2">
      <w:rPr>
        <w:rStyle w:val="a9"/>
      </w:rPr>
      <w:instrText xml:space="preserve">PAGE  </w:instrText>
    </w:r>
    <w:r>
      <w:fldChar w:fldCharType="separate"/>
    </w:r>
    <w:r w:rsidR="000913DD">
      <w:rPr>
        <w:rStyle w:val="a9"/>
        <w:noProof/>
      </w:rPr>
      <w:t>- 1 -</w:t>
    </w:r>
    <w:r>
      <w:fldChar w:fldCharType="end"/>
    </w:r>
  </w:p>
  <w:p w:rsidR="00B5064B" w:rsidRDefault="00B506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F2" w:rsidRDefault="00543FF2" w:rsidP="00B5064B">
      <w:r>
        <w:separator/>
      </w:r>
    </w:p>
  </w:footnote>
  <w:footnote w:type="continuationSeparator" w:id="0">
    <w:p w:rsidR="00543FF2" w:rsidRDefault="00543FF2" w:rsidP="00B5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4B" w:rsidRDefault="00B5064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626DCB"/>
    <w:multiLevelType w:val="singleLevel"/>
    <w:tmpl w:val="FF626D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03965"/>
    <w:multiLevelType w:val="singleLevel"/>
    <w:tmpl w:val="3CD0396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B87"/>
    <w:rsid w:val="00001418"/>
    <w:rsid w:val="00005980"/>
    <w:rsid w:val="000128A9"/>
    <w:rsid w:val="00027155"/>
    <w:rsid w:val="00034A2C"/>
    <w:rsid w:val="00035156"/>
    <w:rsid w:val="000463B8"/>
    <w:rsid w:val="000913DD"/>
    <w:rsid w:val="00092FD5"/>
    <w:rsid w:val="0009529F"/>
    <w:rsid w:val="000C3DE6"/>
    <w:rsid w:val="000D4B5C"/>
    <w:rsid w:val="000D55D9"/>
    <w:rsid w:val="000E2C0E"/>
    <w:rsid w:val="000E3DF7"/>
    <w:rsid w:val="001030B1"/>
    <w:rsid w:val="00122A82"/>
    <w:rsid w:val="00136626"/>
    <w:rsid w:val="0014455D"/>
    <w:rsid w:val="00147C48"/>
    <w:rsid w:val="00157A04"/>
    <w:rsid w:val="00160145"/>
    <w:rsid w:val="00166108"/>
    <w:rsid w:val="0017398B"/>
    <w:rsid w:val="00177028"/>
    <w:rsid w:val="001A0029"/>
    <w:rsid w:val="001A203F"/>
    <w:rsid w:val="001B5F5B"/>
    <w:rsid w:val="001E1DD7"/>
    <w:rsid w:val="001E1EC1"/>
    <w:rsid w:val="001F595F"/>
    <w:rsid w:val="001F69B1"/>
    <w:rsid w:val="00201E52"/>
    <w:rsid w:val="00202305"/>
    <w:rsid w:val="00217D0E"/>
    <w:rsid w:val="00251160"/>
    <w:rsid w:val="0026069A"/>
    <w:rsid w:val="00265DDD"/>
    <w:rsid w:val="00274C47"/>
    <w:rsid w:val="0027681A"/>
    <w:rsid w:val="00297C93"/>
    <w:rsid w:val="002A12E9"/>
    <w:rsid w:val="002C0BFC"/>
    <w:rsid w:val="002E3756"/>
    <w:rsid w:val="002F144C"/>
    <w:rsid w:val="00305704"/>
    <w:rsid w:val="00324627"/>
    <w:rsid w:val="003307BC"/>
    <w:rsid w:val="00360D05"/>
    <w:rsid w:val="003627F8"/>
    <w:rsid w:val="00381CFA"/>
    <w:rsid w:val="003A51E9"/>
    <w:rsid w:val="003B1079"/>
    <w:rsid w:val="003C0564"/>
    <w:rsid w:val="003D3E97"/>
    <w:rsid w:val="003E137F"/>
    <w:rsid w:val="003E75AB"/>
    <w:rsid w:val="00451565"/>
    <w:rsid w:val="00463086"/>
    <w:rsid w:val="00472A89"/>
    <w:rsid w:val="004A2C69"/>
    <w:rsid w:val="004D095D"/>
    <w:rsid w:val="00507361"/>
    <w:rsid w:val="00543FF2"/>
    <w:rsid w:val="0054413D"/>
    <w:rsid w:val="00570623"/>
    <w:rsid w:val="00577B6C"/>
    <w:rsid w:val="00587F2E"/>
    <w:rsid w:val="00590E27"/>
    <w:rsid w:val="005A42B8"/>
    <w:rsid w:val="005A787A"/>
    <w:rsid w:val="005B2C12"/>
    <w:rsid w:val="005B3DB7"/>
    <w:rsid w:val="005C2972"/>
    <w:rsid w:val="005D5ABC"/>
    <w:rsid w:val="005D7F3B"/>
    <w:rsid w:val="005E727D"/>
    <w:rsid w:val="005F1A14"/>
    <w:rsid w:val="005F3DEE"/>
    <w:rsid w:val="005F6A94"/>
    <w:rsid w:val="006064BD"/>
    <w:rsid w:val="00610D30"/>
    <w:rsid w:val="0064006C"/>
    <w:rsid w:val="00642F66"/>
    <w:rsid w:val="00643227"/>
    <w:rsid w:val="00664FA4"/>
    <w:rsid w:val="00666B14"/>
    <w:rsid w:val="00675AC3"/>
    <w:rsid w:val="00675C15"/>
    <w:rsid w:val="006774E2"/>
    <w:rsid w:val="006A00D5"/>
    <w:rsid w:val="006A5D3E"/>
    <w:rsid w:val="006B6FD9"/>
    <w:rsid w:val="006E1538"/>
    <w:rsid w:val="006E3285"/>
    <w:rsid w:val="006E41A6"/>
    <w:rsid w:val="006E5090"/>
    <w:rsid w:val="006E7FAA"/>
    <w:rsid w:val="006F12DA"/>
    <w:rsid w:val="00701C3D"/>
    <w:rsid w:val="00720D24"/>
    <w:rsid w:val="00721C84"/>
    <w:rsid w:val="00742756"/>
    <w:rsid w:val="00743C44"/>
    <w:rsid w:val="00766709"/>
    <w:rsid w:val="0076675D"/>
    <w:rsid w:val="00767D67"/>
    <w:rsid w:val="00786B87"/>
    <w:rsid w:val="00795008"/>
    <w:rsid w:val="007A32FD"/>
    <w:rsid w:val="007B0A98"/>
    <w:rsid w:val="007B3F44"/>
    <w:rsid w:val="007C2083"/>
    <w:rsid w:val="007C43C4"/>
    <w:rsid w:val="007D1A1D"/>
    <w:rsid w:val="007E7B74"/>
    <w:rsid w:val="007F2895"/>
    <w:rsid w:val="008063E3"/>
    <w:rsid w:val="0081351F"/>
    <w:rsid w:val="00843035"/>
    <w:rsid w:val="008763FA"/>
    <w:rsid w:val="0088310A"/>
    <w:rsid w:val="008E3961"/>
    <w:rsid w:val="008F28BA"/>
    <w:rsid w:val="008F3991"/>
    <w:rsid w:val="008F43F0"/>
    <w:rsid w:val="008F4BF8"/>
    <w:rsid w:val="00900126"/>
    <w:rsid w:val="0090136D"/>
    <w:rsid w:val="009422E0"/>
    <w:rsid w:val="00944CA5"/>
    <w:rsid w:val="00962D08"/>
    <w:rsid w:val="009632C3"/>
    <w:rsid w:val="00977CD8"/>
    <w:rsid w:val="00985079"/>
    <w:rsid w:val="00995699"/>
    <w:rsid w:val="009D25DF"/>
    <w:rsid w:val="009E5D9C"/>
    <w:rsid w:val="009F31AA"/>
    <w:rsid w:val="00A00EA1"/>
    <w:rsid w:val="00A02E54"/>
    <w:rsid w:val="00A1281E"/>
    <w:rsid w:val="00A20B78"/>
    <w:rsid w:val="00A42C9B"/>
    <w:rsid w:val="00A43CAA"/>
    <w:rsid w:val="00A6436C"/>
    <w:rsid w:val="00A71C19"/>
    <w:rsid w:val="00A734BE"/>
    <w:rsid w:val="00A74C47"/>
    <w:rsid w:val="00A8059D"/>
    <w:rsid w:val="00A80AB3"/>
    <w:rsid w:val="00A91923"/>
    <w:rsid w:val="00A91D18"/>
    <w:rsid w:val="00AD0C6A"/>
    <w:rsid w:val="00AD15DE"/>
    <w:rsid w:val="00AD384A"/>
    <w:rsid w:val="00AD49FC"/>
    <w:rsid w:val="00B21417"/>
    <w:rsid w:val="00B22A6F"/>
    <w:rsid w:val="00B230E5"/>
    <w:rsid w:val="00B235C1"/>
    <w:rsid w:val="00B37C1F"/>
    <w:rsid w:val="00B416B4"/>
    <w:rsid w:val="00B471E9"/>
    <w:rsid w:val="00B5064B"/>
    <w:rsid w:val="00B6186B"/>
    <w:rsid w:val="00B67CD3"/>
    <w:rsid w:val="00B87FFE"/>
    <w:rsid w:val="00BA7F27"/>
    <w:rsid w:val="00BC0476"/>
    <w:rsid w:val="00BC1DAE"/>
    <w:rsid w:val="00BC3EB0"/>
    <w:rsid w:val="00BD04EB"/>
    <w:rsid w:val="00BD14EA"/>
    <w:rsid w:val="00BD472F"/>
    <w:rsid w:val="00BE3D05"/>
    <w:rsid w:val="00BF3A17"/>
    <w:rsid w:val="00C36003"/>
    <w:rsid w:val="00C5787A"/>
    <w:rsid w:val="00C86017"/>
    <w:rsid w:val="00C9025B"/>
    <w:rsid w:val="00C9368F"/>
    <w:rsid w:val="00C94B61"/>
    <w:rsid w:val="00CB31E6"/>
    <w:rsid w:val="00CC5921"/>
    <w:rsid w:val="00CD10B4"/>
    <w:rsid w:val="00CD1313"/>
    <w:rsid w:val="00CD1EE0"/>
    <w:rsid w:val="00CE20E3"/>
    <w:rsid w:val="00CE26C6"/>
    <w:rsid w:val="00CF2DA3"/>
    <w:rsid w:val="00CF569E"/>
    <w:rsid w:val="00D103DB"/>
    <w:rsid w:val="00D22985"/>
    <w:rsid w:val="00D329A2"/>
    <w:rsid w:val="00D35C5A"/>
    <w:rsid w:val="00D458BE"/>
    <w:rsid w:val="00D47F14"/>
    <w:rsid w:val="00D7087F"/>
    <w:rsid w:val="00D7556F"/>
    <w:rsid w:val="00D87739"/>
    <w:rsid w:val="00D92D71"/>
    <w:rsid w:val="00D9589E"/>
    <w:rsid w:val="00DA3F0F"/>
    <w:rsid w:val="00DA63EE"/>
    <w:rsid w:val="00DB0FAF"/>
    <w:rsid w:val="00DB1F2E"/>
    <w:rsid w:val="00DC2A3D"/>
    <w:rsid w:val="00DD7A07"/>
    <w:rsid w:val="00DE0D16"/>
    <w:rsid w:val="00DE3416"/>
    <w:rsid w:val="00DF121E"/>
    <w:rsid w:val="00E17A09"/>
    <w:rsid w:val="00E26BC5"/>
    <w:rsid w:val="00E316BB"/>
    <w:rsid w:val="00E51CF0"/>
    <w:rsid w:val="00E64701"/>
    <w:rsid w:val="00E76634"/>
    <w:rsid w:val="00E83A63"/>
    <w:rsid w:val="00E95B8C"/>
    <w:rsid w:val="00E96CF7"/>
    <w:rsid w:val="00EA4A12"/>
    <w:rsid w:val="00EC2370"/>
    <w:rsid w:val="00EC63BB"/>
    <w:rsid w:val="00EC7C42"/>
    <w:rsid w:val="00ED162E"/>
    <w:rsid w:val="00ED237E"/>
    <w:rsid w:val="00ED3051"/>
    <w:rsid w:val="00EF500E"/>
    <w:rsid w:val="00F01066"/>
    <w:rsid w:val="00F03433"/>
    <w:rsid w:val="00F12AC1"/>
    <w:rsid w:val="00F252C6"/>
    <w:rsid w:val="00F30469"/>
    <w:rsid w:val="00F45F97"/>
    <w:rsid w:val="00F60CAB"/>
    <w:rsid w:val="00F614A1"/>
    <w:rsid w:val="00F63CAB"/>
    <w:rsid w:val="00F63F36"/>
    <w:rsid w:val="00F706BF"/>
    <w:rsid w:val="00FA0017"/>
    <w:rsid w:val="00FC0F63"/>
    <w:rsid w:val="00FC2717"/>
    <w:rsid w:val="00FC7DCA"/>
    <w:rsid w:val="00FD5BDD"/>
    <w:rsid w:val="00FE18D8"/>
    <w:rsid w:val="00FE36D8"/>
    <w:rsid w:val="00FF7968"/>
    <w:rsid w:val="01A00098"/>
    <w:rsid w:val="02A35F9E"/>
    <w:rsid w:val="02B53843"/>
    <w:rsid w:val="05830CDD"/>
    <w:rsid w:val="05EE6005"/>
    <w:rsid w:val="07040459"/>
    <w:rsid w:val="07DC6F7E"/>
    <w:rsid w:val="07F04F17"/>
    <w:rsid w:val="094C3481"/>
    <w:rsid w:val="09697855"/>
    <w:rsid w:val="09792A9B"/>
    <w:rsid w:val="0A753DD3"/>
    <w:rsid w:val="0B541770"/>
    <w:rsid w:val="0BBD2DA9"/>
    <w:rsid w:val="0C137153"/>
    <w:rsid w:val="0C717420"/>
    <w:rsid w:val="0CCF41E4"/>
    <w:rsid w:val="0E4A6482"/>
    <w:rsid w:val="0F6F4984"/>
    <w:rsid w:val="10B06B11"/>
    <w:rsid w:val="118C4BB1"/>
    <w:rsid w:val="12694CD0"/>
    <w:rsid w:val="12835CE4"/>
    <w:rsid w:val="13242AB7"/>
    <w:rsid w:val="13722BCD"/>
    <w:rsid w:val="141F137E"/>
    <w:rsid w:val="146C29A9"/>
    <w:rsid w:val="14993605"/>
    <w:rsid w:val="158520E2"/>
    <w:rsid w:val="15855EDF"/>
    <w:rsid w:val="164613D3"/>
    <w:rsid w:val="16A24259"/>
    <w:rsid w:val="16D761DF"/>
    <w:rsid w:val="179252E9"/>
    <w:rsid w:val="17927E94"/>
    <w:rsid w:val="1875156A"/>
    <w:rsid w:val="19D40508"/>
    <w:rsid w:val="1A0500DA"/>
    <w:rsid w:val="1A9375A0"/>
    <w:rsid w:val="1BC70FFB"/>
    <w:rsid w:val="1C3915C1"/>
    <w:rsid w:val="1CC63E58"/>
    <w:rsid w:val="1EEB4649"/>
    <w:rsid w:val="1F8325CB"/>
    <w:rsid w:val="1FC65372"/>
    <w:rsid w:val="2034726E"/>
    <w:rsid w:val="21594A13"/>
    <w:rsid w:val="21AF3DC9"/>
    <w:rsid w:val="23157A8B"/>
    <w:rsid w:val="24922808"/>
    <w:rsid w:val="258C1871"/>
    <w:rsid w:val="25AF03A3"/>
    <w:rsid w:val="26195F27"/>
    <w:rsid w:val="261C5552"/>
    <w:rsid w:val="268953E7"/>
    <w:rsid w:val="26D040F2"/>
    <w:rsid w:val="27887C4E"/>
    <w:rsid w:val="2796453D"/>
    <w:rsid w:val="27D30493"/>
    <w:rsid w:val="28E2614D"/>
    <w:rsid w:val="2A665CE6"/>
    <w:rsid w:val="2C1F5DD0"/>
    <w:rsid w:val="2C537EDD"/>
    <w:rsid w:val="2C90259D"/>
    <w:rsid w:val="2D5E0397"/>
    <w:rsid w:val="2E1D7EE6"/>
    <w:rsid w:val="2E485435"/>
    <w:rsid w:val="2E4E1D6D"/>
    <w:rsid w:val="2EDE2540"/>
    <w:rsid w:val="2F2C04B3"/>
    <w:rsid w:val="2FF45A4D"/>
    <w:rsid w:val="304F2167"/>
    <w:rsid w:val="31927AB2"/>
    <w:rsid w:val="31F55EFE"/>
    <w:rsid w:val="32A11AF9"/>
    <w:rsid w:val="33456E68"/>
    <w:rsid w:val="33C475DB"/>
    <w:rsid w:val="33E96AE7"/>
    <w:rsid w:val="363E6D4B"/>
    <w:rsid w:val="36EF720A"/>
    <w:rsid w:val="39111507"/>
    <w:rsid w:val="392D532A"/>
    <w:rsid w:val="3957405D"/>
    <w:rsid w:val="396359EA"/>
    <w:rsid w:val="3A4A0E23"/>
    <w:rsid w:val="3A4A1167"/>
    <w:rsid w:val="3A5F5F62"/>
    <w:rsid w:val="3A6427B7"/>
    <w:rsid w:val="3A7B5682"/>
    <w:rsid w:val="3B0F2B84"/>
    <w:rsid w:val="3BD81E32"/>
    <w:rsid w:val="3C3E0A2E"/>
    <w:rsid w:val="3C5C3F77"/>
    <w:rsid w:val="3EAC652B"/>
    <w:rsid w:val="3ED70F4B"/>
    <w:rsid w:val="3F2F06FF"/>
    <w:rsid w:val="3FD961EB"/>
    <w:rsid w:val="41A67B1C"/>
    <w:rsid w:val="41B4520D"/>
    <w:rsid w:val="42CF665B"/>
    <w:rsid w:val="437C65D0"/>
    <w:rsid w:val="43C100A1"/>
    <w:rsid w:val="43C11BE4"/>
    <w:rsid w:val="444B01A3"/>
    <w:rsid w:val="45606CB6"/>
    <w:rsid w:val="456C1926"/>
    <w:rsid w:val="475532F1"/>
    <w:rsid w:val="479D1CA2"/>
    <w:rsid w:val="484054E9"/>
    <w:rsid w:val="48A84350"/>
    <w:rsid w:val="4A8A570F"/>
    <w:rsid w:val="4AA75AEE"/>
    <w:rsid w:val="4B771252"/>
    <w:rsid w:val="4D1F148F"/>
    <w:rsid w:val="4D32391F"/>
    <w:rsid w:val="4D4808E0"/>
    <w:rsid w:val="4F587D4A"/>
    <w:rsid w:val="4F8D62BC"/>
    <w:rsid w:val="506E710D"/>
    <w:rsid w:val="508F09C5"/>
    <w:rsid w:val="53537CA8"/>
    <w:rsid w:val="53EC575B"/>
    <w:rsid w:val="54643A81"/>
    <w:rsid w:val="55436311"/>
    <w:rsid w:val="55492240"/>
    <w:rsid w:val="55691F60"/>
    <w:rsid w:val="557B3EC5"/>
    <w:rsid w:val="55834791"/>
    <w:rsid w:val="55FD371D"/>
    <w:rsid w:val="56497A2A"/>
    <w:rsid w:val="57121498"/>
    <w:rsid w:val="573E7E28"/>
    <w:rsid w:val="577E714A"/>
    <w:rsid w:val="58510DB0"/>
    <w:rsid w:val="589571DA"/>
    <w:rsid w:val="58A9183C"/>
    <w:rsid w:val="59BD2C8E"/>
    <w:rsid w:val="5A1025AC"/>
    <w:rsid w:val="5A7C20A8"/>
    <w:rsid w:val="5A8B4828"/>
    <w:rsid w:val="5AB2762D"/>
    <w:rsid w:val="5AC7639C"/>
    <w:rsid w:val="5AFC1A14"/>
    <w:rsid w:val="5B6018C3"/>
    <w:rsid w:val="5B9D210C"/>
    <w:rsid w:val="5BC50574"/>
    <w:rsid w:val="5C9A4C34"/>
    <w:rsid w:val="5D541CC0"/>
    <w:rsid w:val="5D555F9A"/>
    <w:rsid w:val="5D675EF7"/>
    <w:rsid w:val="5D6E585A"/>
    <w:rsid w:val="5E4C21FD"/>
    <w:rsid w:val="5E73707A"/>
    <w:rsid w:val="5EE859A3"/>
    <w:rsid w:val="5FA202E9"/>
    <w:rsid w:val="5FE65047"/>
    <w:rsid w:val="604A6791"/>
    <w:rsid w:val="60BF155F"/>
    <w:rsid w:val="60F6643F"/>
    <w:rsid w:val="62A30BA5"/>
    <w:rsid w:val="63B7408E"/>
    <w:rsid w:val="63EF4CAD"/>
    <w:rsid w:val="648B2AF5"/>
    <w:rsid w:val="648D584F"/>
    <w:rsid w:val="649257B9"/>
    <w:rsid w:val="6535789A"/>
    <w:rsid w:val="65556995"/>
    <w:rsid w:val="657264DB"/>
    <w:rsid w:val="658F3CD8"/>
    <w:rsid w:val="6687076A"/>
    <w:rsid w:val="68025C8D"/>
    <w:rsid w:val="68597F1E"/>
    <w:rsid w:val="685F47FF"/>
    <w:rsid w:val="69DB3EC4"/>
    <w:rsid w:val="6A04428E"/>
    <w:rsid w:val="6B464F14"/>
    <w:rsid w:val="6B722F89"/>
    <w:rsid w:val="6B883EE9"/>
    <w:rsid w:val="6C026C14"/>
    <w:rsid w:val="6C032CB1"/>
    <w:rsid w:val="6C983113"/>
    <w:rsid w:val="6CBC1745"/>
    <w:rsid w:val="6DFE04B2"/>
    <w:rsid w:val="6E3E3DF7"/>
    <w:rsid w:val="6EBA6EDD"/>
    <w:rsid w:val="6EE23B4F"/>
    <w:rsid w:val="6F3B5AF1"/>
    <w:rsid w:val="6FD16459"/>
    <w:rsid w:val="700C456E"/>
    <w:rsid w:val="7225235F"/>
    <w:rsid w:val="727D62BC"/>
    <w:rsid w:val="72C322CA"/>
    <w:rsid w:val="7314799A"/>
    <w:rsid w:val="74233CC2"/>
    <w:rsid w:val="7447775F"/>
    <w:rsid w:val="74C847CF"/>
    <w:rsid w:val="75975802"/>
    <w:rsid w:val="75D43298"/>
    <w:rsid w:val="75DB33DA"/>
    <w:rsid w:val="7608116C"/>
    <w:rsid w:val="764A2BB5"/>
    <w:rsid w:val="77373422"/>
    <w:rsid w:val="77D80EC9"/>
    <w:rsid w:val="7A175BCF"/>
    <w:rsid w:val="7A903488"/>
    <w:rsid w:val="7ACA22CD"/>
    <w:rsid w:val="7B924D5B"/>
    <w:rsid w:val="7C3F6D71"/>
    <w:rsid w:val="7C8A0F2F"/>
    <w:rsid w:val="7C8E12FD"/>
    <w:rsid w:val="7DFC6C87"/>
    <w:rsid w:val="7E421C6F"/>
    <w:rsid w:val="7E46346C"/>
    <w:rsid w:val="7F30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5064B"/>
    <w:pPr>
      <w:spacing w:after="120"/>
      <w:ind w:leftChars="200" w:left="420"/>
    </w:pPr>
  </w:style>
  <w:style w:type="paragraph" w:styleId="a4">
    <w:name w:val="Date"/>
    <w:basedOn w:val="a"/>
    <w:next w:val="a"/>
    <w:qFormat/>
    <w:rsid w:val="00B5064B"/>
    <w:pPr>
      <w:ind w:leftChars="2500" w:left="100"/>
    </w:pPr>
  </w:style>
  <w:style w:type="paragraph" w:styleId="a5">
    <w:name w:val="footer"/>
    <w:basedOn w:val="a"/>
    <w:qFormat/>
    <w:rsid w:val="00B5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5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064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B5064B"/>
    <w:rPr>
      <w:b/>
    </w:rPr>
  </w:style>
  <w:style w:type="character" w:styleId="a9">
    <w:name w:val="page number"/>
    <w:basedOn w:val="a0"/>
    <w:qFormat/>
    <w:rsid w:val="00B5064B"/>
  </w:style>
  <w:style w:type="character" w:styleId="aa">
    <w:name w:val="FollowedHyperlink"/>
    <w:basedOn w:val="a0"/>
    <w:qFormat/>
    <w:rsid w:val="00B5064B"/>
    <w:rPr>
      <w:color w:val="5B5B5B"/>
      <w:u w:val="none"/>
    </w:rPr>
  </w:style>
  <w:style w:type="character" w:styleId="ab">
    <w:name w:val="Emphasis"/>
    <w:basedOn w:val="a0"/>
    <w:qFormat/>
    <w:rsid w:val="00B5064B"/>
  </w:style>
  <w:style w:type="character" w:styleId="HTML">
    <w:name w:val="HTML Definition"/>
    <w:basedOn w:val="a0"/>
    <w:qFormat/>
    <w:rsid w:val="00B5064B"/>
  </w:style>
  <w:style w:type="character" w:styleId="HTML0">
    <w:name w:val="HTML Acronym"/>
    <w:basedOn w:val="a0"/>
    <w:qFormat/>
    <w:rsid w:val="00B5064B"/>
  </w:style>
  <w:style w:type="character" w:styleId="HTML1">
    <w:name w:val="HTML Variable"/>
    <w:basedOn w:val="a0"/>
    <w:qFormat/>
    <w:rsid w:val="00B5064B"/>
  </w:style>
  <w:style w:type="character" w:styleId="ac">
    <w:name w:val="Hyperlink"/>
    <w:basedOn w:val="a0"/>
    <w:qFormat/>
    <w:rsid w:val="00B5064B"/>
    <w:rPr>
      <w:color w:val="5B5B5B"/>
      <w:u w:val="none"/>
    </w:rPr>
  </w:style>
  <w:style w:type="character" w:styleId="HTML2">
    <w:name w:val="HTML Code"/>
    <w:basedOn w:val="a0"/>
    <w:qFormat/>
    <w:rsid w:val="00B5064B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qFormat/>
    <w:rsid w:val="00B5064B"/>
  </w:style>
  <w:style w:type="character" w:styleId="HTML4">
    <w:name w:val="HTML Keyboard"/>
    <w:basedOn w:val="a0"/>
    <w:qFormat/>
    <w:rsid w:val="00B5064B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sid w:val="00B5064B"/>
    <w:rPr>
      <w:rFonts w:ascii="Menlo" w:eastAsia="Menlo" w:hAnsi="Menlo" w:cs="Menlo" w:hint="default"/>
      <w:sz w:val="21"/>
      <w:szCs w:val="21"/>
    </w:rPr>
  </w:style>
  <w:style w:type="table" w:styleId="ad">
    <w:name w:val="Table Grid"/>
    <w:basedOn w:val="a1"/>
    <w:qFormat/>
    <w:rsid w:val="00B506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iper-pagination-bullet-active">
    <w:name w:val="swiper-pagination-bullet-active"/>
    <w:basedOn w:val="a0"/>
    <w:qFormat/>
    <w:rsid w:val="00B5064B"/>
    <w:rPr>
      <w:shd w:val="clear" w:color="auto" w:fill="E66600"/>
    </w:rPr>
  </w:style>
  <w:style w:type="character" w:customStyle="1" w:styleId="font01">
    <w:name w:val="font01"/>
    <w:basedOn w:val="a0"/>
    <w:qFormat/>
    <w:rsid w:val="00B5064B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e">
    <w:name w:val="List Paragraph"/>
    <w:basedOn w:val="a"/>
    <w:uiPriority w:val="99"/>
    <w:qFormat/>
    <w:rsid w:val="00B506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27</cp:revision>
  <cp:lastPrinted>2018-03-23T04:28:00Z</cp:lastPrinted>
  <dcterms:created xsi:type="dcterms:W3CDTF">2018-03-24T11:50:00Z</dcterms:created>
  <dcterms:modified xsi:type="dcterms:W3CDTF">2018-03-28T09:18:00Z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