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5039995</wp:posOffset>
            </wp:positionH>
            <wp:positionV relativeFrom="paragraph">
              <wp:posOffset>-891540</wp:posOffset>
            </wp:positionV>
            <wp:extent cx="1407160" cy="374650"/>
            <wp:effectExtent l="0" t="0" r="2540" b="6350"/>
            <wp:wrapNone/>
            <wp:docPr id="2" name="图片 1" descr="高层次人才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高层次人才网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eastAsia="方正小标宋简体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电气工学学院  王院长  0455-8301248（办）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农业与水利工程学院  刘书记  0455-8301275（办）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经济管理学院  张院长  0455-8301207（办）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文学与传媒学院  高院长  0455-8301201（办）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教育学院  徐院长  0455-8301214（办）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马克思主义学院  杨院长  0455-8308004（办）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现代教育技术中心  王主任  0455-8301069（办）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0455-8301051（办）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k5Yzk2ZDkzODdjZTg3NTQ3NTRjOTE2ZWMwM2IyY2U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2130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19</TotalTime>
  <ScaleCrop>false</ScaleCrop>
  <LinksUpToDate>false</LinksUpToDate>
  <CharactersWithSpaces>406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gxui</cp:lastModifiedBy>
  <dcterms:modified xsi:type="dcterms:W3CDTF">2022-09-22T00:28:03Z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623C4781928C4BD5A3723D7525481B90</vt:lpwstr>
  </property>
</Properties>
</file>