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eastAsia="方正小标宋简体"/>
          <w:b w:val="0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 w:val="0"/>
          <w:bCs/>
          <w:spacing w:val="13"/>
          <w:kern w:val="0"/>
          <w:sz w:val="32"/>
          <w:szCs w:val="32"/>
          <w:fitText w:val="6400" w:id="2009411602"/>
        </w:rPr>
        <w:t>郑州烟草研究院20</w:t>
      </w:r>
      <w:r>
        <w:rPr>
          <w:rFonts w:hint="eastAsia" w:ascii="方正小标宋简体" w:eastAsia="方正小标宋简体"/>
          <w:b w:val="0"/>
          <w:bCs/>
          <w:spacing w:val="13"/>
          <w:kern w:val="0"/>
          <w:sz w:val="32"/>
          <w:szCs w:val="32"/>
          <w:fitText w:val="6400" w:id="2009411602"/>
          <w:lang w:val="en-US" w:eastAsia="zh-CN"/>
        </w:rPr>
        <w:t>22</w:t>
      </w:r>
      <w:r>
        <w:rPr>
          <w:rFonts w:hint="eastAsia" w:ascii="方正小标宋简体" w:eastAsia="方正小标宋简体"/>
          <w:b w:val="0"/>
          <w:bCs/>
          <w:spacing w:val="13"/>
          <w:kern w:val="0"/>
          <w:sz w:val="32"/>
          <w:szCs w:val="32"/>
          <w:fitText w:val="6400" w:id="2009411602"/>
        </w:rPr>
        <w:t>年度</w:t>
      </w:r>
      <w:r>
        <w:rPr>
          <w:rFonts w:hint="eastAsia" w:ascii="方正小标宋简体" w:eastAsia="方正小标宋简体"/>
          <w:b w:val="0"/>
          <w:bCs/>
          <w:spacing w:val="13"/>
          <w:kern w:val="0"/>
          <w:sz w:val="32"/>
          <w:szCs w:val="32"/>
          <w:fitText w:val="6400" w:id="2009411602"/>
          <w:lang w:eastAsia="zh-CN"/>
        </w:rPr>
        <w:t>招聘需求</w:t>
      </w:r>
      <w:r>
        <w:rPr>
          <w:rFonts w:hint="eastAsia" w:ascii="方正小标宋简体" w:eastAsia="方正小标宋简体"/>
          <w:b w:val="0"/>
          <w:bCs/>
          <w:spacing w:val="13"/>
          <w:kern w:val="0"/>
          <w:sz w:val="32"/>
          <w:szCs w:val="32"/>
          <w:fitText w:val="6400" w:id="2009411602"/>
        </w:rPr>
        <w:t>一览</w:t>
      </w:r>
      <w:r>
        <w:rPr>
          <w:rFonts w:hint="eastAsia" w:ascii="方正小标宋简体" w:eastAsia="方正小标宋简体"/>
          <w:b w:val="0"/>
          <w:bCs/>
          <w:spacing w:val="12"/>
          <w:kern w:val="0"/>
          <w:sz w:val="32"/>
          <w:szCs w:val="32"/>
          <w:fitText w:val="6400" w:id="2009411602"/>
        </w:rPr>
        <w:t>表</w:t>
      </w:r>
    </w:p>
    <w:tbl>
      <w:tblPr>
        <w:tblStyle w:val="4"/>
        <w:tblW w:w="9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239"/>
        <w:gridCol w:w="964"/>
        <w:gridCol w:w="385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用人部门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需求数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专业方向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  <w:t>等要求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文史/管理类专业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人事处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人力资源管理或相关专业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财务管理处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会计学/审计学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纪检监察处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法律或相关专业（限中共党员）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烟草农业研究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室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农业工程/农业信息学/数字农业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烟草工艺研究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室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流体力学/空气动力学/气溶胶科学/大气化学/材料化学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烟草化学研究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室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计算化学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2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烟草香料研究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室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计算机科学/软件工程/应用数学或相关专业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脑科学/神经生物学等相关专业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国家烟草质量监督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检验中心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神经生物学/药理学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中国烟草科技信息中心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人工智能/光电信息科学与工程/大数据/物联网/数据科学/软件工程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中国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烟草标准化研究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控制理论与控制工程/检测技术与自动化装置/模式识别与智能系统/精密仪器及机械/机械电子工程等相关专业学科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微生物学/生物化学与分子生物学/生物工程/生物化工/发酵工程等相关专业学科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国家烟草基因研究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微生物学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博士研究生</w:t>
            </w:r>
          </w:p>
        </w:tc>
      </w:tr>
    </w:tbl>
    <w:p>
      <w:pPr>
        <w:rPr>
          <w:rFonts w:hint="default" w:eastAsia="宋体"/>
          <w:sz w:val="24"/>
          <w:szCs w:val="32"/>
          <w:lang w:val="en-US" w:eastAsia="zh-CN"/>
        </w:rPr>
      </w:pPr>
    </w:p>
    <w:p/>
    <w:sectPr>
      <w:head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62710" cy="368300"/>
          <wp:effectExtent l="0" t="0" r="8890" b="1270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7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D1F0C"/>
    <w:rsid w:val="02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2022-01-10T07:08:00Z</dcterms:created>
  <dc:creator>DESTINY</dc:creator>
  <cp:lastModifiedBy>DESTINY</cp:lastModifiedBy>
  <dcterms:modified xsi:type="dcterms:W3CDTF">2022-01-10T07:09:43Z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FC4C7CA67B2D45F3AFEC62369356551D</vt:lpwstr>
  </property>
</Properties>
</file>