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snapToGrid w:val="0"/>
        <w:spacing w:line="54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无锡市委党校2023年公开招聘教师报名表</w:t>
      </w:r>
      <w:bookmarkStart w:id="0" w:name="_GoBack"/>
      <w:bookmarkEnd w:id="0"/>
    </w:p>
    <w:tbl>
      <w:tblPr>
        <w:tblStyle w:val="4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tLeast"/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2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tLeast"/>
              <w:ind w:left="113" w:right="113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（从高中学习阶段填写，包括学习和工作经历，要求时间连贯）</w:t>
            </w: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9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学术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（重点标注近</w:t>
            </w:r>
            <w:r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2" w:hRule="atLeast"/>
        </w:trPr>
        <w:tc>
          <w:tcPr>
            <w:tcW w:w="82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报名人（签名）：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03020" cy="352425"/>
          <wp:effectExtent l="0" t="0" r="11430" b="9525"/>
          <wp:docPr id="1" name="图片 1" descr="gccr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ccrc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27022A2B"/>
    <w:rsid w:val="2702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2023-03-17T09:08:00Z</dcterms:created>
  <dc:creator>传奇人生</dc:creator>
  <cp:lastModifiedBy>传奇人生</cp:lastModifiedBy>
  <dcterms:modified xsi:type="dcterms:W3CDTF">2023-03-17T09:09:05Z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6BE5A1211F1748E7968471A68EE1285F</vt:lpwstr>
  </property>
</Properties>
</file>